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48" w:rsidRDefault="008F1648" w:rsidP="008F1648">
      <w:pPr>
        <w:autoSpaceDE w:val="0"/>
        <w:autoSpaceDN w:val="0"/>
        <w:adjustRightInd w:val="0"/>
        <w:jc w:val="right"/>
        <w:outlineLvl w:val="0"/>
      </w:pPr>
      <w:r>
        <w:t>Приложение №3</w:t>
      </w:r>
    </w:p>
    <w:p w:rsidR="008F1648" w:rsidRDefault="008F1648" w:rsidP="008F1648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8F1648" w:rsidRDefault="008F1648" w:rsidP="008F1648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8F1648" w:rsidRDefault="008F1648" w:rsidP="008F1648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8F1648" w:rsidRDefault="008F1648" w:rsidP="008F1648">
      <w:pPr>
        <w:suppressAutoHyphens/>
        <w:jc w:val="right"/>
        <w:rPr>
          <w:sz w:val="22"/>
          <w:szCs w:val="22"/>
          <w:lang w:eastAsia="ar-SA"/>
        </w:rPr>
      </w:pPr>
    </w:p>
    <w:p w:rsidR="008F1648" w:rsidRPr="00C81E22" w:rsidRDefault="008F1648" w:rsidP="008F1648">
      <w:pPr>
        <w:rPr>
          <w:sz w:val="22"/>
          <w:szCs w:val="22"/>
          <w:lang w:eastAsia="ar-SA"/>
        </w:rPr>
      </w:pPr>
    </w:p>
    <w:p w:rsidR="008F1648" w:rsidRPr="00C81E22" w:rsidRDefault="008F1648" w:rsidP="008F1648">
      <w:pPr>
        <w:rPr>
          <w:sz w:val="22"/>
          <w:szCs w:val="22"/>
          <w:lang w:eastAsia="ar-SA"/>
        </w:rPr>
      </w:pPr>
    </w:p>
    <w:p w:rsidR="008F1648" w:rsidRDefault="008F1648" w:rsidP="008F1648">
      <w:pPr>
        <w:rPr>
          <w:sz w:val="22"/>
          <w:szCs w:val="22"/>
          <w:lang w:eastAsia="ar-SA"/>
        </w:rPr>
      </w:pPr>
    </w:p>
    <w:p w:rsidR="008F1648" w:rsidRPr="008A23E2" w:rsidRDefault="008F1648" w:rsidP="008F1648">
      <w:pPr>
        <w:pStyle w:val="ConsPlusTitle"/>
        <w:jc w:val="center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ПРАВИЛА</w:t>
      </w:r>
    </w:p>
    <w:p w:rsidR="008F1648" w:rsidRPr="008A23E2" w:rsidRDefault="008F1648" w:rsidP="008F1648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8A23E2">
        <w:rPr>
          <w:rFonts w:eastAsia="Calibri"/>
          <w:b/>
          <w:bCs/>
          <w:lang w:eastAsia="en-US"/>
        </w:rPr>
        <w:t>ОСУЩЕСТВЛЕНИЯ ВНУТРЕННЕГО КОНТРОЛЯ СООТВЕТСТВИЯ ОБРАБОТКИ ПЕРСОНАЛЬНЫХ ДАННЫХ ТРЕБОВАНИЯМ К ЗАЩИТЕ ПЕРСОНАЛЬНЫХ ДАННЫХ В АДМИНИСТРАЦИИ КАНОВСКОГО СЕЛЬСКОГО ПОСЕЛЕНИЯ СТАРОПОЛТАВСКОГО МУНИЦИПАЛЬНОГО РАЙОНА ВОЛГОГРАДСКОЙ ОБЛАСТИ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lang w:eastAsia="en-US"/>
        </w:rPr>
      </w:pP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1. </w:t>
      </w:r>
      <w:proofErr w:type="gramStart"/>
      <w:r w:rsidRPr="008A23E2">
        <w:rPr>
          <w:rFonts w:eastAsia="Calibri"/>
          <w:lang w:eastAsia="en-US"/>
        </w:rPr>
        <w:t xml:space="preserve">Настоящими Правилами осуществления внутреннего контроля соответствия обработки персональных данных требованиям к защите персональных данных в администрации </w:t>
      </w:r>
      <w:proofErr w:type="spellStart"/>
      <w:r w:rsidRPr="008A23E2">
        <w:rPr>
          <w:rFonts w:eastAsia="Calibri"/>
          <w:lang w:eastAsia="en-US"/>
        </w:rPr>
        <w:t>Кановского</w:t>
      </w:r>
      <w:proofErr w:type="spellEnd"/>
      <w:r w:rsidRPr="008A23E2">
        <w:rPr>
          <w:rFonts w:eastAsia="Calibri"/>
          <w:lang w:eastAsia="en-US"/>
        </w:rPr>
        <w:t xml:space="preserve"> сельского поселения </w:t>
      </w:r>
      <w:proofErr w:type="spellStart"/>
      <w:r w:rsidRPr="008A23E2">
        <w:rPr>
          <w:rFonts w:eastAsia="Calibri"/>
          <w:lang w:eastAsia="en-US"/>
        </w:rPr>
        <w:t>Старополтавского</w:t>
      </w:r>
      <w:proofErr w:type="spellEnd"/>
      <w:r w:rsidRPr="008A23E2">
        <w:rPr>
          <w:rFonts w:eastAsia="Calibri"/>
          <w:lang w:eastAsia="en-US"/>
        </w:rPr>
        <w:t xml:space="preserve"> муниципального района Волгоградской области (далее - Правила) определяются процедуры, направленные на выявление и предотвращение нарушений законодательства Российской Федерации в сфере персональных данных, основания, порядок, формы и методы проведения внутреннего контроля соответствия обработки персональных данных требованиям к защите персональных данных.</w:t>
      </w:r>
      <w:proofErr w:type="gramEnd"/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2. </w:t>
      </w:r>
      <w:proofErr w:type="gramStart"/>
      <w:r w:rsidRPr="008A23E2">
        <w:rPr>
          <w:rFonts w:eastAsia="Calibri"/>
          <w:lang w:eastAsia="en-US"/>
        </w:rPr>
        <w:t xml:space="preserve">Настоящие Правила разработаны в соответствии с Федеральным </w:t>
      </w:r>
      <w:hyperlink r:id="rId5" w:history="1">
        <w:r w:rsidRPr="008A23E2">
          <w:rPr>
            <w:rFonts w:eastAsia="Calibri"/>
            <w:lang w:eastAsia="en-US"/>
          </w:rPr>
          <w:t>законом</w:t>
        </w:r>
      </w:hyperlink>
      <w:r w:rsidRPr="008A23E2">
        <w:rPr>
          <w:rFonts w:eastAsia="Calibri"/>
          <w:lang w:eastAsia="en-US"/>
        </w:rPr>
        <w:t xml:space="preserve"> от 27.07.2006 N 152-ФЗ "О персональных данных", </w:t>
      </w:r>
      <w:hyperlink r:id="rId6" w:history="1">
        <w:r w:rsidRPr="008A23E2">
          <w:rPr>
            <w:rFonts w:eastAsia="Calibri"/>
            <w:lang w:eastAsia="en-US"/>
          </w:rPr>
          <w:t>постановлением</w:t>
        </w:r>
      </w:hyperlink>
      <w:r w:rsidRPr="008A23E2">
        <w:rPr>
          <w:rFonts w:eastAsia="Calibri"/>
          <w:lang w:eastAsia="en-US"/>
        </w:rPr>
        <w:t xml:space="preserve"> Правительства Российской Федерации от 15.09.2008 N 687 "Об утверждении Положения об особенностях обработки персональных данных, осуществляемой без использования средств автоматизации", </w:t>
      </w:r>
      <w:hyperlink r:id="rId7" w:history="1">
        <w:r w:rsidRPr="008A23E2">
          <w:rPr>
            <w:rFonts w:eastAsia="Calibri"/>
            <w:lang w:eastAsia="en-US"/>
          </w:rPr>
          <w:t>постановлением</w:t>
        </w:r>
      </w:hyperlink>
      <w:r w:rsidRPr="008A23E2">
        <w:rPr>
          <w:rFonts w:eastAsia="Calibri"/>
          <w:lang w:eastAsia="en-US"/>
        </w:rPr>
        <w:t xml:space="preserve"> Правительства Российской Федерации от 21.03.2012 N 211 "Об утверждении перечня мер, направленных на обеспечение выполнения обязанностей, предусмотренных Федеральным законом "О персональных данных" и</w:t>
      </w:r>
      <w:proofErr w:type="gramEnd"/>
      <w:r w:rsidRPr="008A23E2">
        <w:rPr>
          <w:rFonts w:eastAsia="Calibri"/>
          <w:lang w:eastAsia="en-US"/>
        </w:rPr>
        <w:t xml:space="preserve"> </w:t>
      </w:r>
      <w:proofErr w:type="gramStart"/>
      <w:r w:rsidRPr="008A23E2">
        <w:rPr>
          <w:rFonts w:eastAsia="Calibri"/>
          <w:lang w:eastAsia="en-US"/>
        </w:rPr>
        <w:t>принятыми в соответствии с ним нормативными правовыми актами, операторами, являющимися государственными или муниципальными органами" и другими нормативными правовыми актами.</w:t>
      </w:r>
      <w:proofErr w:type="gramEnd"/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3. В настоящих Правилах используются основные понятия, определенные в </w:t>
      </w:r>
      <w:hyperlink r:id="rId8" w:history="1">
        <w:r w:rsidRPr="008A23E2">
          <w:rPr>
            <w:rFonts w:eastAsia="Calibri"/>
            <w:lang w:eastAsia="en-US"/>
          </w:rPr>
          <w:t>статье 3</w:t>
        </w:r>
      </w:hyperlink>
      <w:r w:rsidRPr="008A23E2">
        <w:rPr>
          <w:rFonts w:eastAsia="Calibri"/>
          <w:lang w:eastAsia="en-US"/>
        </w:rPr>
        <w:t xml:space="preserve"> Федерального закона от 27.07.2006 N 152-ФЗ "О персональных данных".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4. </w:t>
      </w:r>
      <w:proofErr w:type="gramStart"/>
      <w:r w:rsidRPr="008A23E2">
        <w:rPr>
          <w:rFonts w:eastAsia="Calibri"/>
          <w:lang w:eastAsia="en-US"/>
        </w:rPr>
        <w:t xml:space="preserve">В целях осуществления внутреннего контроля соответствия обработки персональных данных установленным в администрации </w:t>
      </w:r>
      <w:proofErr w:type="spellStart"/>
      <w:r w:rsidRPr="008A23E2">
        <w:rPr>
          <w:rFonts w:eastAsia="Calibri"/>
          <w:lang w:eastAsia="en-US"/>
        </w:rPr>
        <w:t>Кановского</w:t>
      </w:r>
      <w:proofErr w:type="spellEnd"/>
      <w:r w:rsidRPr="008A23E2">
        <w:rPr>
          <w:rFonts w:eastAsia="Calibri"/>
          <w:lang w:eastAsia="en-US"/>
        </w:rPr>
        <w:t xml:space="preserve"> сельского поселения </w:t>
      </w:r>
      <w:proofErr w:type="spellStart"/>
      <w:r w:rsidRPr="008A23E2">
        <w:rPr>
          <w:rFonts w:eastAsia="Calibri"/>
          <w:lang w:eastAsia="en-US"/>
        </w:rPr>
        <w:t>Старополтавского</w:t>
      </w:r>
      <w:proofErr w:type="spellEnd"/>
      <w:r w:rsidRPr="008A23E2">
        <w:rPr>
          <w:rFonts w:eastAsia="Calibri"/>
          <w:lang w:eastAsia="en-US"/>
        </w:rPr>
        <w:t xml:space="preserve"> муниципального района Волгоградской области (далее – Администрации) требованиям организовывается проведение периодических проверок условий обработки персональных данных.</w:t>
      </w:r>
      <w:proofErr w:type="gramEnd"/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5. Проверки осуществляются должностными лицами, ответственными за организацию обработки персональных данных в Администрации, либо комиссией, образуемой распоряжением Администрации.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В проведении проверки не может участвовать муниципальный служащий Администрации, прямо или косвенно заинтересованный в ее результатах.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6. Проверки соответствия обработки персональных данных установленным в Администрации требованиям проводятся на основании поступившего в Администрацию письменного заявления о нарушениях правил обработки персональных данных либо по поручению главы </w:t>
      </w:r>
      <w:proofErr w:type="spellStart"/>
      <w:r w:rsidRPr="008A23E2">
        <w:rPr>
          <w:rFonts w:eastAsia="Calibri"/>
          <w:lang w:eastAsia="en-US"/>
        </w:rPr>
        <w:t>Кановского</w:t>
      </w:r>
      <w:proofErr w:type="spellEnd"/>
      <w:r w:rsidRPr="008A23E2">
        <w:rPr>
          <w:rFonts w:eastAsia="Calibri"/>
          <w:lang w:eastAsia="en-US"/>
        </w:rPr>
        <w:t xml:space="preserve"> сельского поселения. Проведение проверки организуется в течение трех рабочих дней со дня поступления соответствующего заявления.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7. При проведении проверки соответствия обработки персональных данных установленным требованиям должны быть полностью, объективно и всесторонне установлены: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lastRenderedPageBreak/>
        <w:t>- порядок и условия применения организационных и технических мер по обеспечению безопасности персональных данных при их обработке, необходимых для выполнения требований к защите персональных данных, исполнение которых обеспечивает установленные уровни защищенности персональных данных;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порядок и условия применения средств защиты информации;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эффективность принимаемых мер по обеспечению безопасности персональных данных до ввода в эксплуатацию информационной системы персональных данных;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состояние учета машинных носителей персональных данных;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соблюдение правил доступа к персональным данным;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наличие (отсутствие) фактов несанкционированного доступа к персональным данным и принятие необходимых мер;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мероприятия по восстановлению персональных данных, модифицированных или уничтоженных вследствие несанкционированного доступа к ним;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осуществление мероприятий по обеспечению целостности персональных данных.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8. Лица, ответственные за организацию обработки персональных данных в Администрации (комиссия), имеют право: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запрашивать у муниципальных служащих (работников) Администрации информацию, необходимую для реализации полномочий;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требовать от уполномоченных на обработку персональных данных должностных лиц уточнения, блокирования или уничтожения недостоверных или полученных незаконным путем персональных данных;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- принимать меры по приостановлению или прекращению обработки персональных данных, осуществляемой с нарушением требований законодательства Российской Федерации;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- вносить главе </w:t>
      </w:r>
      <w:proofErr w:type="spellStart"/>
      <w:r w:rsidRPr="008A23E2">
        <w:rPr>
          <w:rFonts w:eastAsia="Calibri"/>
          <w:lang w:eastAsia="en-US"/>
        </w:rPr>
        <w:t>Кановского</w:t>
      </w:r>
      <w:proofErr w:type="spellEnd"/>
      <w:r w:rsidRPr="008A23E2">
        <w:rPr>
          <w:rFonts w:eastAsia="Calibri"/>
          <w:lang w:eastAsia="en-US"/>
        </w:rPr>
        <w:t xml:space="preserve"> сельского поселения предложения о совершенствовании правового, технического и организационного регулирования обеспечения безопасности персональных данных при их обработке;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- вносить главе </w:t>
      </w:r>
      <w:proofErr w:type="spellStart"/>
      <w:r w:rsidRPr="008A23E2">
        <w:rPr>
          <w:rFonts w:eastAsia="Calibri"/>
          <w:lang w:eastAsia="en-US"/>
        </w:rPr>
        <w:t>Кановского</w:t>
      </w:r>
      <w:proofErr w:type="spellEnd"/>
      <w:r w:rsidRPr="008A23E2">
        <w:rPr>
          <w:rFonts w:eastAsia="Calibri"/>
          <w:lang w:eastAsia="en-US"/>
        </w:rPr>
        <w:t xml:space="preserve"> сельского поселения предложения о привлечении к дисциплинарной ответственности лиц, виновных в нарушении законодательства Российской Федерации в отношении обработки персональных данных.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>9. В отношении персональных данных, ставших известными лицу, ответственному за организацию обработки персональных данных в Администрации (комиссии), в ходе проведения мероприятий внутреннего контроля, должна обеспечиваться конфиденциальность персональных данных.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10. Проверка должна быть завершена не позднее чем через месяц со дня принятия решения о ее проведении. О результатах проведенной проверки и мерах, необходимых для устранения выявленных нарушений, главе </w:t>
      </w:r>
      <w:proofErr w:type="spellStart"/>
      <w:r w:rsidRPr="008A23E2">
        <w:rPr>
          <w:rFonts w:eastAsia="Calibri"/>
          <w:lang w:eastAsia="en-US"/>
        </w:rPr>
        <w:t>Кановского</w:t>
      </w:r>
      <w:proofErr w:type="spellEnd"/>
      <w:r w:rsidRPr="008A23E2">
        <w:rPr>
          <w:rFonts w:eastAsia="Calibri"/>
          <w:lang w:eastAsia="en-US"/>
        </w:rPr>
        <w:t xml:space="preserve"> сельского поселения докладывает лицо, ответственное за организацию обработки персональных данных, либо председатель комиссии в форме письменного заключения.</w:t>
      </w:r>
    </w:p>
    <w:p w:rsidR="008F1648" w:rsidRPr="008A23E2" w:rsidRDefault="008F1648" w:rsidP="008F164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8A23E2">
        <w:rPr>
          <w:rFonts w:eastAsia="Calibri"/>
          <w:lang w:eastAsia="en-US"/>
        </w:rPr>
        <w:t xml:space="preserve">11. Глава </w:t>
      </w:r>
      <w:proofErr w:type="spellStart"/>
      <w:r w:rsidRPr="008A23E2">
        <w:rPr>
          <w:rFonts w:eastAsia="Calibri"/>
          <w:lang w:eastAsia="en-US"/>
        </w:rPr>
        <w:t>Кановского</w:t>
      </w:r>
      <w:proofErr w:type="spellEnd"/>
      <w:r w:rsidRPr="008A23E2">
        <w:rPr>
          <w:rFonts w:eastAsia="Calibri"/>
          <w:lang w:eastAsia="en-US"/>
        </w:rPr>
        <w:t xml:space="preserve"> сельского поселения, </w:t>
      </w:r>
      <w:proofErr w:type="gramStart"/>
      <w:r w:rsidRPr="008A23E2">
        <w:rPr>
          <w:rFonts w:eastAsia="Calibri"/>
          <w:lang w:eastAsia="en-US"/>
        </w:rPr>
        <w:t>назначивший</w:t>
      </w:r>
      <w:proofErr w:type="gramEnd"/>
      <w:r w:rsidRPr="008A23E2">
        <w:rPr>
          <w:rFonts w:eastAsia="Calibri"/>
          <w:lang w:eastAsia="en-US"/>
        </w:rPr>
        <w:t xml:space="preserve"> внеплановую проверку, контролирует своевременность и правильность ее проведения.</w:t>
      </w:r>
    </w:p>
    <w:p w:rsidR="008F1648" w:rsidRDefault="008F1648" w:rsidP="008F1648"/>
    <w:p w:rsidR="00176DE9" w:rsidRDefault="00176DE9">
      <w:bookmarkStart w:id="0" w:name="_GoBack"/>
      <w:bookmarkEnd w:id="0"/>
    </w:p>
    <w:sectPr w:rsidR="00176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648"/>
    <w:rsid w:val="00176DE9"/>
    <w:rsid w:val="008F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F1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F16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C8BEAB1FA90C23508C3DB5443F88D771FB1F66A73B3AEF631B2BFD86C2A5C2E29B1D7F9B74B0A7o31D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C8BEAB1FA90C23508C3DB5443F88D771F81F65AE3C3AEF631B2BFD86oC12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C8BEAB1FA90C23508C3DB5443F88D778FA1861A73767E56B4227FFo811R" TargetMode="External"/><Relationship Id="rId5" Type="http://schemas.openxmlformats.org/officeDocument/2006/relationships/hyperlink" Target="consultantplus://offline/ref=4DC8BEAB1FA90C23508C3DB5443F88D771FB1F66A73B3AEF631B2BFD86oC12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5175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2013-04-03T09:25:00Z</dcterms:created>
  <dcterms:modified xsi:type="dcterms:W3CDTF">2013-04-03T09:25:00Z</dcterms:modified>
</cp:coreProperties>
</file>